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Правительство Ленинградской области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Комитет общего и профессионального образования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710A74" w:rsidRDefault="00710A74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17A5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Автономное образовательное</w:t>
      </w:r>
      <w:r w:rsidR="00D17A5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учреждение высшего образования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«ГОСУДАРСТВЕННЫЙ ИНСТИТУТ ЭКОНОМИКИ, ФИНАНСОВ, ПРАВА И ТЕХНОЛОГИЙ»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(АОУ ВО ЛО «ГИЭФПТ»)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ФОНД ОЦЕНОЧНЫХ СРЕДСТВ ПО ДИСЦИПЛИНЕ 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Cs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Нормативно-правовые основы профессиональной деятельности и антикоррупционное поведение</w:t>
      </w:r>
      <w:r>
        <w:rPr>
          <w:rFonts w:ascii="Times New Roman" w:eastAsia="Calibri" w:hAnsi="Times New Roman" w:cs="Times New Roman"/>
          <w:bCs/>
          <w:sz w:val="32"/>
          <w:szCs w:val="32"/>
          <w:lang w:eastAsia="ru-RU"/>
        </w:rPr>
        <w:t>»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Направление подготовки: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Направленность (профиль) программы: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Математика и физика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Квалификация выпускника: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бакалавр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 обучения: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очная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Гатчина</w:t>
      </w:r>
    </w:p>
    <w:p w:rsidR="00BA1BD8" w:rsidRDefault="00BA1BD8" w:rsidP="00BA1B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BA1BD8">
          <w:pgSz w:w="11900" w:h="16840"/>
          <w:pgMar w:top="1134" w:right="567" w:bottom="1134" w:left="1701" w:header="709" w:footer="709" w:gutter="0"/>
          <w:cols w:space="720"/>
        </w:sectPr>
      </w:pP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Фонд оценочных и методических материалов по дисциплине «</w:t>
      </w:r>
      <w:r w:rsidR="00404AF5" w:rsidRPr="00404AF5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Нормативно-правовые основы профессиональной деятельности и антикоррупционное поведение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Организация-разработчик: АОУ ВО ЛО «Государственный институт экономики, финансов, права и технологий»</w:t>
      </w: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Разработчик: Зыкин А.В.</w:t>
      </w: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ind w:right="6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СОГЛАСОВАНО:</w:t>
      </w: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 ОП / Зыкин А.В.</w:t>
      </w: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1BD8" w:rsidRDefault="00BA1BD8" w:rsidP="00BA1B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BA1BD8" w:rsidSect="007A3C97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527F1" w:rsidRPr="007C025C" w:rsidRDefault="008379EF" w:rsidP="007C025C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C025C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Описание показателей и критериев оценивания компетенций на ра</w:t>
      </w:r>
      <w:r w:rsidR="001527F1" w:rsidRPr="007C025C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зличных этапах их формирования,</w:t>
      </w:r>
    </w:p>
    <w:p w:rsidR="001527F1" w:rsidRPr="008379EF" w:rsidRDefault="008379EF" w:rsidP="008379EF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379EF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описание шкал оценивания</w:t>
      </w:r>
    </w:p>
    <w:p w:rsidR="008379EF" w:rsidRDefault="008379EF" w:rsidP="008379E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642"/>
        <w:gridCol w:w="5513"/>
        <w:gridCol w:w="2090"/>
        <w:gridCol w:w="1954"/>
        <w:gridCol w:w="1816"/>
        <w:gridCol w:w="1849"/>
      </w:tblGrid>
      <w:tr w:rsidR="008379EF" w:rsidRPr="008379EF" w:rsidTr="001527F1">
        <w:tc>
          <w:tcPr>
            <w:tcW w:w="1338" w:type="dxa"/>
            <w:gridSpan w:val="2"/>
            <w:vMerge w:val="restart"/>
            <w:textDirection w:val="btLr"/>
            <w:vAlign w:val="center"/>
          </w:tcPr>
          <w:p w:rsidR="008379EF" w:rsidRPr="008379EF" w:rsidRDefault="008379EF" w:rsidP="008379E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Toc183076305"/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Шкала оцени</w:t>
            </w: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softHyphen/>
              <w:t>вания</w:t>
            </w:r>
          </w:p>
        </w:tc>
        <w:tc>
          <w:tcPr>
            <w:tcW w:w="5513" w:type="dxa"/>
            <w:vMerge w:val="restart"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Планируемые результаты обучения</w:t>
            </w:r>
          </w:p>
        </w:tc>
        <w:tc>
          <w:tcPr>
            <w:tcW w:w="7709" w:type="dxa"/>
            <w:gridSpan w:val="4"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результатов обучения</w:t>
            </w:r>
          </w:p>
        </w:tc>
      </w:tr>
      <w:tr w:rsidR="008379EF" w:rsidRPr="008379EF" w:rsidTr="001527F1">
        <w:trPr>
          <w:trHeight w:val="1560"/>
        </w:trPr>
        <w:tc>
          <w:tcPr>
            <w:tcW w:w="1338" w:type="dxa"/>
            <w:gridSpan w:val="2"/>
            <w:vMerge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13" w:type="dxa"/>
            <w:vMerge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8379EF" w:rsidRPr="008379EF" w:rsidRDefault="00D60A35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«неудовлетво</w:t>
            </w:r>
            <w:r w:rsidR="008379EF"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рительно» / «не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зачтено</w:t>
            </w:r>
            <w:r w:rsidR="008379EF"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«удовлетвори</w:t>
            </w: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softHyphen/>
              <w:t>тельно» / «зачтено»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«хорошо» / «зачтено»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8379EF" w:rsidRPr="008379EF" w:rsidRDefault="008379EF" w:rsidP="0083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Оценка «отлично» / «зачтено»</w:t>
            </w:r>
          </w:p>
        </w:tc>
      </w:tr>
      <w:tr w:rsidR="001527F1" w:rsidRPr="001513F3" w:rsidTr="001527F1">
        <w:tc>
          <w:tcPr>
            <w:tcW w:w="696" w:type="dxa"/>
            <w:vMerge w:val="restart"/>
            <w:textDirection w:val="btLr"/>
            <w:vAlign w:val="center"/>
          </w:tcPr>
          <w:p w:rsidR="001527F1" w:rsidRPr="001513F3" w:rsidRDefault="001527F1" w:rsidP="001527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Описание показателей и критериев оценивания компетенций 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1527F1" w:rsidRPr="001513F3" w:rsidRDefault="001527F1" w:rsidP="001513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УК-2</w:t>
            </w:r>
          </w:p>
        </w:tc>
        <w:tc>
          <w:tcPr>
            <w:tcW w:w="5513" w:type="dxa"/>
            <w:vAlign w:val="center"/>
          </w:tcPr>
          <w:p w:rsidR="001527F1" w:rsidRPr="001513F3" w:rsidRDefault="001527F1" w:rsidP="00710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УК-2.1 Знает необходимые для осуществления профессиональной деятельности правовые нормы и методологические основы принятия управленческого решения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знает. Допускает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знания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Знает достаточно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знаний</w:t>
            </w:r>
          </w:p>
        </w:tc>
      </w:tr>
      <w:tr w:rsidR="001527F1" w:rsidRPr="001513F3" w:rsidTr="001527F1">
        <w:tc>
          <w:tcPr>
            <w:tcW w:w="696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13" w:type="dxa"/>
            <w:vAlign w:val="center"/>
          </w:tcPr>
          <w:p w:rsidR="001527F1" w:rsidRPr="001513F3" w:rsidRDefault="001527F1" w:rsidP="00710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УК-2.2 Умеет анализировать альтернативные варианты решений для достижения намеченных результатов; разрабатывать план, определять целевые этапы и основные направления работ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умения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Умеет применять знания на практике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умений</w:t>
            </w:r>
          </w:p>
        </w:tc>
      </w:tr>
      <w:tr w:rsidR="001527F1" w:rsidRPr="001513F3" w:rsidTr="001527F1">
        <w:trPr>
          <w:trHeight w:val="1168"/>
        </w:trPr>
        <w:tc>
          <w:tcPr>
            <w:tcW w:w="696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13" w:type="dxa"/>
            <w:vAlign w:val="center"/>
          </w:tcPr>
          <w:p w:rsidR="001527F1" w:rsidRPr="001513F3" w:rsidRDefault="001527F1" w:rsidP="00710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УК-2.3 Владеет методиками разработки цели и задач проекта; методами оценки продолжительности и стоимости проекта, а также потребности в ресурсах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владения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Владеет базовыми приемами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владения на высоком уровне</w:t>
            </w:r>
          </w:p>
        </w:tc>
      </w:tr>
      <w:tr w:rsidR="001527F1" w:rsidRPr="001513F3" w:rsidTr="001527F1">
        <w:tc>
          <w:tcPr>
            <w:tcW w:w="696" w:type="dxa"/>
            <w:vMerge/>
            <w:textDirection w:val="btLr"/>
            <w:vAlign w:val="center"/>
          </w:tcPr>
          <w:p w:rsidR="001527F1" w:rsidRPr="001513F3" w:rsidRDefault="001527F1" w:rsidP="001513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1527F1" w:rsidRPr="001513F3" w:rsidRDefault="001527F1" w:rsidP="001513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УК-10</w:t>
            </w:r>
          </w:p>
        </w:tc>
        <w:tc>
          <w:tcPr>
            <w:tcW w:w="5513" w:type="dxa"/>
            <w:vAlign w:val="center"/>
          </w:tcPr>
          <w:p w:rsidR="001527F1" w:rsidRPr="001513F3" w:rsidRDefault="001527F1" w:rsidP="00710A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УК-10.1 Знает принципы функционирования системы хозяйствования, основные экономические понятия, источники экономического роста, границы вмешательства государства в экономику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знает. Допускает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знания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Знает достаточно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знаний</w:t>
            </w:r>
          </w:p>
        </w:tc>
      </w:tr>
      <w:tr w:rsidR="001527F1" w:rsidRPr="001513F3" w:rsidTr="001527F1">
        <w:tc>
          <w:tcPr>
            <w:tcW w:w="696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13" w:type="dxa"/>
            <w:vAlign w:val="center"/>
          </w:tcPr>
          <w:p w:rsidR="001527F1" w:rsidRPr="001513F3" w:rsidRDefault="001527F1" w:rsidP="00D60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УК-10.2 Умеет анализировать информацию, необходимую для принятия обоснованных экономических решений и критически оценивать возможности экономического развития страны и отдельных секторов её экономики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умения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Умеет применять знания на практике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умений</w:t>
            </w:r>
          </w:p>
        </w:tc>
      </w:tr>
      <w:tr w:rsidR="001527F1" w:rsidRPr="001513F3" w:rsidTr="001527F1">
        <w:trPr>
          <w:trHeight w:val="1168"/>
        </w:trPr>
        <w:tc>
          <w:tcPr>
            <w:tcW w:w="696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1513F3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513" w:type="dxa"/>
            <w:vAlign w:val="center"/>
          </w:tcPr>
          <w:p w:rsidR="001527F1" w:rsidRPr="001513F3" w:rsidRDefault="001527F1" w:rsidP="00D60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УК-10.3 Владеет способами поиска и использования источников информации о правах и обязанностях потребителя финансовых услуг, методикой анализа основных положений договора с финансовыми организациями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владения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Владеет базовыми приемами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владения на высоком уровне</w:t>
            </w:r>
          </w:p>
        </w:tc>
      </w:tr>
      <w:tr w:rsidR="001527F1" w:rsidRPr="008379EF" w:rsidTr="001527F1">
        <w:tc>
          <w:tcPr>
            <w:tcW w:w="696" w:type="dxa"/>
            <w:vMerge w:val="restart"/>
            <w:textDirection w:val="btLr"/>
            <w:vAlign w:val="center"/>
          </w:tcPr>
          <w:p w:rsidR="001527F1" w:rsidRPr="001513F3" w:rsidRDefault="001527F1" w:rsidP="001527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Описание показателей и критериев оценивания компетенций 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1527F1" w:rsidRPr="001513F3" w:rsidRDefault="001527F1" w:rsidP="001513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ОПК-1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527F1" w:rsidRPr="001513F3" w:rsidRDefault="001527F1" w:rsidP="00D60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ОПК-1.1 Знает нормативно-правовые акты в сфере образования и нормы профессиональной этики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знает. Допускает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знания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1513F3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Знает достаточно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13F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знаний</w:t>
            </w:r>
          </w:p>
        </w:tc>
      </w:tr>
      <w:tr w:rsidR="001527F1" w:rsidRPr="008379EF" w:rsidTr="001527F1">
        <w:tc>
          <w:tcPr>
            <w:tcW w:w="696" w:type="dxa"/>
            <w:vMerge/>
          </w:tcPr>
          <w:p w:rsidR="001527F1" w:rsidRPr="008379EF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8379EF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527F1" w:rsidRPr="001513F3" w:rsidRDefault="001527F1" w:rsidP="00D60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ОПК-1.2 Умеет обосновывать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умения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Умеет применять знания на практике в базовом объеме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высокий уровень умений</w:t>
            </w:r>
          </w:p>
        </w:tc>
      </w:tr>
      <w:tr w:rsidR="001527F1" w:rsidRPr="008379EF" w:rsidTr="001527F1">
        <w:trPr>
          <w:trHeight w:val="1168"/>
        </w:trPr>
        <w:tc>
          <w:tcPr>
            <w:tcW w:w="696" w:type="dxa"/>
            <w:vMerge/>
          </w:tcPr>
          <w:p w:rsidR="001527F1" w:rsidRPr="008379EF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642" w:type="dxa"/>
            <w:vMerge/>
          </w:tcPr>
          <w:p w:rsidR="001527F1" w:rsidRPr="008379EF" w:rsidRDefault="001527F1" w:rsidP="001513F3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527F1" w:rsidRPr="001513F3" w:rsidRDefault="001527F1" w:rsidP="00D60A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13F3">
              <w:rPr>
                <w:rFonts w:ascii="Times New Roman" w:hAnsi="Times New Roman" w:cs="Times New Roman"/>
                <w:sz w:val="24"/>
              </w:rPr>
              <w:t>ОПК-1.3 Владеет способами осуществления профессиональной деятельности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частичные владения без грубых ошибок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Владеет базовыми приемами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1527F1" w:rsidRPr="008379EF" w:rsidRDefault="001527F1" w:rsidP="00D60A3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79EF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Демонстрирует владения на высоком уровне</w:t>
            </w:r>
          </w:p>
        </w:tc>
      </w:tr>
    </w:tbl>
    <w:p w:rsidR="008379EF" w:rsidRPr="008379EF" w:rsidRDefault="008379EF" w:rsidP="008379EF">
      <w:pPr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</w:p>
    <w:p w:rsidR="008379EF" w:rsidRDefault="008379EF" w:rsidP="008379EF">
      <w:pPr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</w:p>
    <w:p w:rsidR="001513F3" w:rsidRPr="008379EF" w:rsidRDefault="001513F3" w:rsidP="008379EF">
      <w:pPr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sectPr w:rsidR="001513F3" w:rsidRPr="008379EF" w:rsidSect="007A3C97">
          <w:headerReference w:type="default" r:id="rId7"/>
          <w:footerReference w:type="default" r:id="rId8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379EF" w:rsidRPr="008379EF" w:rsidRDefault="008379EF" w:rsidP="008379EF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  <w:r w:rsidRPr="008379EF"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  <w:bookmarkEnd w:id="0"/>
    </w:p>
    <w:p w:rsidR="008379EF" w:rsidRPr="008379EF" w:rsidRDefault="008379EF" w:rsidP="008379EF">
      <w:pPr>
        <w:spacing w:after="0" w:line="240" w:lineRule="auto"/>
        <w:jc w:val="center"/>
        <w:rPr>
          <w:rFonts w:ascii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6995"/>
        <w:gridCol w:w="1559"/>
      </w:tblGrid>
      <w:tr w:rsidR="001513F3" w:rsidRPr="008447E9" w:rsidTr="001513F3">
        <w:tc>
          <w:tcPr>
            <w:tcW w:w="689" w:type="dxa"/>
            <w:shd w:val="clear" w:color="auto" w:fill="E2EFD9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/>
                <w:kern w:val="0"/>
                <w:lang w:val="en-US" w:eastAsia="ru-RU"/>
              </w:rPr>
              <w:t>N</w:t>
            </w:r>
            <w:r w:rsidRPr="008447E9">
              <w:rPr>
                <w:rFonts w:ascii="Times New Roman" w:eastAsia="Times New Roman" w:hAnsi="Times New Roman"/>
                <w:b/>
                <w:kern w:val="0"/>
                <w:lang w:eastAsia="ru-RU"/>
              </w:rPr>
              <w:t xml:space="preserve"> п/п</w:t>
            </w:r>
          </w:p>
        </w:tc>
        <w:tc>
          <w:tcPr>
            <w:tcW w:w="6995" w:type="dxa"/>
            <w:shd w:val="clear" w:color="auto" w:fill="E2EFD9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Вопрос / варианты ответов</w:t>
            </w:r>
          </w:p>
        </w:tc>
        <w:tc>
          <w:tcPr>
            <w:tcW w:w="1559" w:type="dxa"/>
            <w:shd w:val="clear" w:color="auto" w:fill="E2EFD9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/>
                <w:kern w:val="0"/>
                <w:lang w:eastAsia="ru-RU"/>
              </w:rPr>
              <w:t>Ответ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kern w:val="0"/>
                <w:lang w:eastAsia="ru-RU"/>
              </w:rPr>
              <w:t>1.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Закон, который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 Федерации в борьбе с терроризмом – это…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ФЗ «О противодействии терроризму»;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ФЗ «Антитеррористический закон РФ»;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ФЗ «О безопасности»;</w:t>
            </w:r>
          </w:p>
          <w:p w:rsidR="001513F3" w:rsidRPr="008447E9" w:rsidRDefault="001513F3" w:rsidP="009F214E">
            <w:pPr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ФГОС.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kern w:val="0"/>
                <w:lang w:eastAsia="ru-RU"/>
              </w:rPr>
              <w:t>2.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 понятию террористическая деятельность не относится: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подстрекательство к террористическому акту;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пропаганда идей терроризма, распространение материалов или информации, призывающих к осуществлению террористической деятельности либо обосновывающих или оправдывающих необходимость осуществления такой деятельности;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информационное или иное пособничество в планировании, подготовке или реализации террористического акта;</w:t>
            </w:r>
          </w:p>
          <w:p w:rsidR="001513F3" w:rsidRPr="008447E9" w:rsidRDefault="001513F3" w:rsidP="009F214E">
            <w:pPr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выявление, предупреждение, пресечение, раскрытие и расследование террористического акта (борьба с терроризмом).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Под термином «коррупция» понимается правонарушение в виде ...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только в виде дачи взятки;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только в виде получения взятки;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в виде как дачи взятки, так и её получения.</w:t>
            </w:r>
          </w:p>
          <w:p w:rsidR="001513F3" w:rsidRPr="008447E9" w:rsidRDefault="001513F3" w:rsidP="009F214E">
            <w:pPr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присвоение полномочий должностного лица.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Под термином «коррупция» понимается незаконное использование физическим лицом своего положения в целях получения выгоды ...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для себя или для третьих лиц;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только для себя;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только для себя и своих родственников;</w:t>
            </w:r>
          </w:p>
          <w:p w:rsidR="001513F3" w:rsidRPr="008447E9" w:rsidRDefault="001513F3" w:rsidP="009F214E">
            <w:pPr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для себя и своих детей.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 понятие «противодействие коррупции» деятельность по минимизации и (или) ликвидации последствий коррупционных правонарушений ...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включается только в части надзорных мероприятий;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не включается;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включается;</w:t>
            </w:r>
          </w:p>
          <w:p w:rsidR="001513F3" w:rsidRPr="008447E9" w:rsidRDefault="001513F3" w:rsidP="009F214E">
            <w:pPr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не всегда включается.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Работники образовательных организаций обязаны уведомлять руководство обо всех случаях получения подарка в связи </w:t>
            </w:r>
            <w:r w:rsidRPr="008447E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 их должностным положением или исполнением ими должностных обязанностей (верно или нет).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нет;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возможно да;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возможно нет;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да.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7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Работникам образовательных организаций не запрещается получать в связи с исполнением трудовых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 (верно или нет).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нет;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возможно да;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возможно нет;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да.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Противодействие коррупции - это деятельность федеральных органов государственной власти, органов государственной власти субъектов РФ, органов местного самоуправления, институтов гражданского общества, организаций и физических лиц в пределах их полномочий ...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по предупреждению коррупции, в том числе по выявлению и последующему устранению причин коррупции (профилактика коррупции);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по минимизации и (или) ликвидации последствий коррупционных правонарушений;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все перечисленное выше;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4) все ответы не верны.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9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Согласно Федеральному закону «О противодействии коррупции в РФ» непринятие работником, являющимся стороной конфликта интересов, мер по предотвращению или урегулированию конфликта интересов является правонарушением, влекущим его _____________ в соответствии с законодательством Российской Федерации.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увольнение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 – это 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террористический акт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11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 этой ситуации лицо, которое дало взятку, освобождается от уголовной ответственности, если лицо: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</w:rPr>
            </w:pP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  <w:u w:val="single"/>
              </w:rPr>
              <w:t>Правильный ответ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: добровольно сообщило органу, имеющему право возбудить уголовное дело, о даче взятки.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12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Качество образования – это…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соответствие реальных образовательных результатов и условий обеспечения образовательного процесса нормативным требованиям, социальным и личностным ожиданиям;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совокупность уровня индивидуальных достижений учащихся и качества деятельности преподавателя;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качество основных образовательных программ;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улучшение производительности труда в школе.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13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 общим особенностям профессиональной этики относят (исключить неверный ответ):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высшие моральные ценности;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специально-профессиональные моральные нормы и ценности;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моральные кодексы;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закон.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14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Основой объективной оценки соответствия установленным требованиям образовательной деятельности и подготовки обучающихся, освоивших образовательные программы соответствующего уровня и соответствующей направленности, независимо от формы получения образования и формы обучения является …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устав;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федеральный государственный образовательный стандарт;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профессиональный стандарт;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законодательный проект.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15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Федеральный документ, который определяет государственную политику в области образования является: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1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) Закон об образовании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2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) профессиональный стандарт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3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) федеральный государственный образовательный стандарт;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</w:rPr>
              <w:t>4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) образовательная программа.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16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«Учитель должен быть лишен человеческих пороков и в нравственном отношении стоять выше общества» - эта мысль принадлежит: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Ж.Ж. Руссо;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И.Г. Песталоцци;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 xml:space="preserve">3) Ф.А. </w:t>
            </w:r>
            <w:proofErr w:type="spellStart"/>
            <w:r w:rsidRPr="008447E9">
              <w:rPr>
                <w:rFonts w:ascii="Times New Roman" w:hAnsi="Times New Roman"/>
                <w:sz w:val="24"/>
                <w:szCs w:val="24"/>
              </w:rPr>
              <w:t>Дистервег</w:t>
            </w:r>
            <w:proofErr w:type="spellEnd"/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А.С. Макаренко.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17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Термин «этика» впервые был употреблен: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Аристотелем;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Конфуцием;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Пифагором;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Гиппократ.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18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В эпоху Возрождения в трудах какого философа было уделено особое внимание нравственным отношениям между воспитателем и воспитанником:__________________________.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 xml:space="preserve"> Локк.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19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Этим советских педагогов подчёркивалось, что профессиональная этика – это учение о живых человеческих отношениях между педагогом и детьми:___________________________.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 xml:space="preserve"> Сухомлин</w:t>
            </w:r>
            <w:bookmarkStart w:id="1" w:name="_GoBack"/>
            <w:bookmarkEnd w:id="1"/>
            <w:r w:rsidRPr="008447E9">
              <w:rPr>
                <w:rFonts w:ascii="Times New Roman" w:hAnsi="Times New Roman"/>
                <w:sz w:val="24"/>
                <w:szCs w:val="24"/>
              </w:rPr>
              <w:t>ский.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Система норм, принципов, и правил общения, а также технология их выполнения, выработанные человеческим сообществом с целью оптимизации и эффективности</w:t>
            </w:r>
            <w:r w:rsidRPr="008447E9">
              <w:rPr>
                <w:rFonts w:ascii="Times New Roman" w:hAnsi="Times New Roman"/>
                <w:b/>
              </w:rPr>
              <w:t xml:space="preserve"> </w:t>
            </w: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коммуникативного взаимодействия, определяется как:__________________________________________.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культура общения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«Золотое правило этики» гласит: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</w:rPr>
            </w:pPr>
          </w:p>
          <w:p w:rsidR="00305321" w:rsidRPr="008447E9" w:rsidRDefault="00305321" w:rsidP="00305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305321">
              <w:rPr>
                <w:rFonts w:ascii="Times New Roman" w:hAnsi="Times New Roman"/>
                <w:sz w:val="24"/>
                <w:szCs w:val="24"/>
              </w:rPr>
              <w:t>оступай с другими так, как хотелось бы, чтобы поступали с тобой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321" w:rsidRPr="008447E9" w:rsidRDefault="00305321" w:rsidP="00305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305321">
              <w:rPr>
                <w:rFonts w:ascii="Times New Roman" w:hAnsi="Times New Roman"/>
                <w:sz w:val="24"/>
                <w:szCs w:val="24"/>
              </w:rPr>
              <w:t>е поступай с другими так, как не хотелось бы, чтобы делали в отношении тебя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513F3" w:rsidRPr="008447E9" w:rsidRDefault="00305321" w:rsidP="00305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321">
              <w:rPr>
                <w:rFonts w:ascii="Times New Roman" w:hAnsi="Times New Roman"/>
                <w:sz w:val="24"/>
                <w:szCs w:val="24"/>
              </w:rPr>
              <w:t>все варианты ответов верны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305321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0"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22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Соответствие реальных образовательных результатов и условий обеспечения образовательного процесса нормативным требованиям, социальным и личностным ожиданиям – это__________________</w:t>
            </w:r>
            <w:r w:rsidRPr="008447E9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качество образования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23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Порядок разработки, утверждения федеральных государственных образовательных стандартов и внесения в них изменений устанавливается __________________________.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правительством Российской Федерации.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24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В российской федерации право принятия </w:t>
            </w:r>
            <w:r w:rsidRPr="008447E9">
              <w:rPr>
                <w:rFonts w:ascii="Times New Roman" w:hAnsi="Times New Roman"/>
                <w:b/>
              </w:rPr>
              <w:t>нормативных правовых актов,</w:t>
            </w: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 обладающих высшей юридической силой на всей </w:t>
            </w:r>
            <w:r w:rsidRPr="008447E9">
              <w:rPr>
                <w:rFonts w:ascii="Times New Roman" w:hAnsi="Times New Roman"/>
                <w:b/>
              </w:rPr>
              <w:t>территории страны,</w:t>
            </w: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 имеет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Правительство РФ;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Президент РФ;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Федеральное собрание РФ;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конституционный суд РФ.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25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Законы в российской федерации принимает …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Государственная Дума РФ;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Федеральное Собрание РФ (ФС РФ);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Совет Федерации ФС РФ;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ФС РФ и Президент РФ.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26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Нормативно-правовой акт - это...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изданный в установленном порядке акт правотворческого органа, устанавливающий, изменяющий или отменяющий правовые нормы, имеющий общеобязательный характер и подкрепленный принудительной силой государства;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соглашение между субъектами права, призванное урегулировать их отношения путем установления взаимных прав и обязанностей;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решение по конкретному делу, ставшее образцом для разрешения аналогичных дел в будущем;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lastRenderedPageBreak/>
              <w:t>4) официальные письменные документы, изданные от имени государства, в которых фиксируется содержание отдельных норм, институтов и отраслей права.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27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Закон «Об образовании»;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национальная доктрина образования в РФ;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базисный учебный план;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государственный образовательный стандарт.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28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Документ, являющийся основой для определения нормативных критериев профессионально-педагогического уровня аттестуемого педагога, – это …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 квалификационная характеристика;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 удостоверение о присвоении квалификационной категории;</w:t>
            </w:r>
          </w:p>
          <w:p w:rsidR="001513F3" w:rsidRPr="008447E9" w:rsidRDefault="001513F3" w:rsidP="009F21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 единая тарифная сетка по оплате труда работников бюджетной сферы;</w:t>
            </w:r>
          </w:p>
          <w:p w:rsidR="001513F3" w:rsidRPr="008447E9" w:rsidRDefault="001513F3" w:rsidP="009F214E">
            <w:pPr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 квалификационный разряд.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- это_________________.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CA7826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 xml:space="preserve">основная образовательная программа 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6995" w:type="dxa"/>
            <w:shd w:val="clear" w:color="auto" w:fill="auto"/>
          </w:tcPr>
          <w:p w:rsidR="001513F3" w:rsidRDefault="001513F3" w:rsidP="00EC4F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К педагогической деятельности не допускаются лица, кот</w:t>
            </w:r>
            <w:r w:rsidR="00EC4F96">
              <w:rPr>
                <w:rFonts w:ascii="Times New Roman" w:hAnsi="Times New Roman"/>
                <w:b/>
                <w:sz w:val="24"/>
                <w:szCs w:val="24"/>
              </w:rPr>
              <w:t>орым эта деятельность запрещена</w:t>
            </w:r>
          </w:p>
          <w:p w:rsidR="00EC4F96" w:rsidRPr="008447E9" w:rsidRDefault="00EC4F96" w:rsidP="00EC4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4F96">
              <w:rPr>
                <w:rFonts w:ascii="Times New Roman" w:hAnsi="Times New Roman"/>
                <w:sz w:val="24"/>
                <w:szCs w:val="24"/>
              </w:rPr>
              <w:t>приговором суда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4F96" w:rsidRPr="008447E9" w:rsidRDefault="00EC4F96" w:rsidP="00EC4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4F96">
              <w:rPr>
                <w:rFonts w:ascii="Times New Roman" w:hAnsi="Times New Roman"/>
                <w:sz w:val="24"/>
                <w:szCs w:val="24"/>
              </w:rPr>
              <w:t>по медицинским показаниям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4F96" w:rsidRPr="008447E9" w:rsidRDefault="00EC4F96" w:rsidP="00EC4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4F96">
              <w:rPr>
                <w:rFonts w:ascii="Times New Roman" w:hAnsi="Times New Roman"/>
                <w:sz w:val="24"/>
                <w:szCs w:val="24"/>
              </w:rPr>
              <w:t>отсутствием нужной квалификации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4F96" w:rsidRDefault="00EC4F96" w:rsidP="00EC4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4F96">
              <w:rPr>
                <w:rFonts w:ascii="Times New Roman" w:hAnsi="Times New Roman"/>
                <w:sz w:val="24"/>
                <w:szCs w:val="24"/>
              </w:rPr>
              <w:t>аморальным проступком на месте работы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4F96" w:rsidRPr="008447E9" w:rsidRDefault="00EC4F96" w:rsidP="00EC4F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EC4F96">
              <w:rPr>
                <w:rFonts w:ascii="Times New Roman" w:hAnsi="Times New Roman"/>
                <w:sz w:val="24"/>
                <w:szCs w:val="24"/>
              </w:rPr>
              <w:t>все варианты ответа верны</w:t>
            </w:r>
            <w:r w:rsidRPr="008447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EC4F96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13F3" w:rsidRPr="008447E9" w:rsidTr="001513F3">
        <w:tc>
          <w:tcPr>
            <w:tcW w:w="68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eastAsia="ru-RU"/>
              </w:rPr>
            </w:pPr>
            <w:r w:rsidRPr="008447E9">
              <w:rPr>
                <w:rFonts w:ascii="Times New Roman" w:eastAsia="Times New Roman" w:hAnsi="Times New Roman"/>
                <w:bCs/>
                <w:lang w:eastAsia="ru-RU"/>
              </w:rPr>
              <w:t>31</w:t>
            </w:r>
          </w:p>
        </w:tc>
        <w:tc>
          <w:tcPr>
            <w:tcW w:w="6995" w:type="dxa"/>
            <w:shd w:val="clear" w:color="auto" w:fill="auto"/>
          </w:tcPr>
          <w:p w:rsidR="001513F3" w:rsidRPr="008447E9" w:rsidRDefault="001513F3" w:rsidP="009F21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Совокупность обязательных требований к высшему образованию (</w:t>
            </w:r>
            <w:proofErr w:type="spellStart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бакалавриату</w:t>
            </w:r>
            <w:proofErr w:type="spellEnd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специалитету</w:t>
            </w:r>
            <w:proofErr w:type="spellEnd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 xml:space="preserve">, магистратуре, подготовке кадров высшей квалификации по программам ординатуры и программам </w:t>
            </w:r>
            <w:proofErr w:type="spellStart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ассистентуры</w:t>
            </w:r>
            <w:proofErr w:type="spellEnd"/>
            <w:r w:rsidRPr="008447E9">
              <w:rPr>
                <w:rFonts w:ascii="Times New Roman" w:hAnsi="Times New Roman"/>
                <w:b/>
                <w:sz w:val="24"/>
                <w:szCs w:val="24"/>
              </w:rPr>
              <w:t>-стажировки) по специальностям и направлениям подготовки, утвержденных образовательными организациями высшего образования, определенными настоящим Федеральным законом или указом Президента Российской Федерации - это ___________________.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3F3" w:rsidRPr="008447E9" w:rsidRDefault="001513F3" w:rsidP="009F214E">
            <w:pPr>
              <w:jc w:val="center"/>
              <w:rPr>
                <w:rFonts w:ascii="Times New Roman" w:eastAsia="Times New Roman" w:hAnsi="Times New Roman"/>
                <w:bCs/>
                <w:kern w:val="0"/>
                <w:lang w:val="en-US" w:eastAsia="ru-RU"/>
              </w:rPr>
            </w:pPr>
            <w:r w:rsidRPr="008447E9">
              <w:rPr>
                <w:rFonts w:ascii="Times New Roman" w:hAnsi="Times New Roman"/>
                <w:sz w:val="24"/>
                <w:szCs w:val="24"/>
              </w:rPr>
              <w:t>образовательный стандарт</w:t>
            </w:r>
          </w:p>
        </w:tc>
      </w:tr>
    </w:tbl>
    <w:p w:rsidR="00FA75C3" w:rsidRPr="008379EF" w:rsidRDefault="002E3391" w:rsidP="00837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75C3" w:rsidRPr="00837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CE8" w:rsidRDefault="00394CE8">
      <w:pPr>
        <w:spacing w:after="0" w:line="240" w:lineRule="auto"/>
      </w:pPr>
      <w:r>
        <w:separator/>
      </w:r>
    </w:p>
  </w:endnote>
  <w:endnote w:type="continuationSeparator" w:id="0">
    <w:p w:rsidR="00394CE8" w:rsidRDefault="0039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2E3391" w:rsidP="007A3C9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CE8" w:rsidRDefault="00394CE8">
      <w:pPr>
        <w:spacing w:after="0" w:line="240" w:lineRule="auto"/>
      </w:pPr>
      <w:r>
        <w:separator/>
      </w:r>
    </w:p>
  </w:footnote>
  <w:footnote w:type="continuationSeparator" w:id="0">
    <w:p w:rsidR="00394CE8" w:rsidRDefault="00394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2E33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94977"/>
    <w:multiLevelType w:val="hybridMultilevel"/>
    <w:tmpl w:val="FAAC6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5F"/>
    <w:rsid w:val="001513F3"/>
    <w:rsid w:val="001527F1"/>
    <w:rsid w:val="002A2B5B"/>
    <w:rsid w:val="002E3391"/>
    <w:rsid w:val="00305321"/>
    <w:rsid w:val="00394CE8"/>
    <w:rsid w:val="00404AF5"/>
    <w:rsid w:val="00427A16"/>
    <w:rsid w:val="00577313"/>
    <w:rsid w:val="005F58CC"/>
    <w:rsid w:val="005F7E05"/>
    <w:rsid w:val="00710846"/>
    <w:rsid w:val="00710A74"/>
    <w:rsid w:val="007437EF"/>
    <w:rsid w:val="007C025C"/>
    <w:rsid w:val="007D0D6C"/>
    <w:rsid w:val="008379EF"/>
    <w:rsid w:val="00842F25"/>
    <w:rsid w:val="00BA1BD8"/>
    <w:rsid w:val="00CA7826"/>
    <w:rsid w:val="00CE44F3"/>
    <w:rsid w:val="00D17A58"/>
    <w:rsid w:val="00D352ED"/>
    <w:rsid w:val="00D50B43"/>
    <w:rsid w:val="00D60A35"/>
    <w:rsid w:val="00DE045F"/>
    <w:rsid w:val="00EC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7006"/>
  <w15:chartTrackingRefBased/>
  <w15:docId w15:val="{A5FD0C03-A9D0-49C6-A838-DD9397BE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9EF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379EF"/>
    <w:rPr>
      <w:kern w:val="0"/>
      <w14:ligatures w14:val="none"/>
    </w:rPr>
  </w:style>
  <w:style w:type="paragraph" w:styleId="a5">
    <w:name w:val="footer"/>
    <w:basedOn w:val="a"/>
    <w:link w:val="a6"/>
    <w:uiPriority w:val="99"/>
    <w:semiHidden/>
    <w:unhideWhenUsed/>
    <w:rsid w:val="008379EF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379EF"/>
    <w:rPr>
      <w:kern w:val="0"/>
      <w14:ligatures w14:val="none"/>
    </w:rPr>
  </w:style>
  <w:style w:type="table" w:styleId="a7">
    <w:name w:val="Table Grid"/>
    <w:basedOn w:val="a1"/>
    <w:uiPriority w:val="39"/>
    <w:rsid w:val="008379EF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C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2132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User</cp:lastModifiedBy>
  <cp:revision>21</cp:revision>
  <dcterms:created xsi:type="dcterms:W3CDTF">2026-02-04T05:39:00Z</dcterms:created>
  <dcterms:modified xsi:type="dcterms:W3CDTF">2026-03-25T11:50:00Z</dcterms:modified>
</cp:coreProperties>
</file>